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A8" w:rsidRPr="006244D3" w:rsidRDefault="000F0696" w:rsidP="008B1FA8">
      <w:pPr>
        <w:rPr>
          <w:b/>
          <w:sz w:val="24"/>
          <w:szCs w:val="24"/>
        </w:rPr>
      </w:pPr>
      <w:r w:rsidRPr="006244D3">
        <w:rPr>
          <w:b/>
          <w:sz w:val="24"/>
          <w:szCs w:val="24"/>
        </w:rPr>
        <w:t>I</w:t>
      </w:r>
      <w:r w:rsidR="00846053" w:rsidRPr="006244D3">
        <w:rPr>
          <w:b/>
          <w:sz w:val="24"/>
          <w:szCs w:val="24"/>
        </w:rPr>
        <w:t xml:space="preserve">NTERREG EUROPE (2014-2020): PLAN DE ASISTENCIA PARA LOS SOLICITANTES DE LA SEGUNDA CONVOCATORIA DE PROYECTOS </w:t>
      </w:r>
    </w:p>
    <w:p w:rsidR="001C5BC5" w:rsidRDefault="008B1FA8" w:rsidP="008B1FA8">
      <w:r>
        <w:t xml:space="preserve">La segunda convocatoria de proyectos </w:t>
      </w:r>
      <w:proofErr w:type="spellStart"/>
      <w:r>
        <w:t>Interreg</w:t>
      </w:r>
      <w:proofErr w:type="spellEnd"/>
      <w:r>
        <w:t xml:space="preserve"> Europa </w:t>
      </w:r>
      <w:r w:rsidR="00846053">
        <w:t xml:space="preserve">se publicará el 5 de abril de 2016. El plazo para presentar candidaturas estará abierto hasta </w:t>
      </w:r>
      <w:r>
        <w:t>13 de mayo</w:t>
      </w:r>
      <w:r w:rsidR="00846053">
        <w:t xml:space="preserve"> de 2016</w:t>
      </w:r>
      <w:r w:rsidR="009A57C2">
        <w:t>.</w:t>
      </w:r>
    </w:p>
    <w:p w:rsidR="00A46DE1" w:rsidRDefault="001C5BC5" w:rsidP="00A46DE1">
      <w:r>
        <w:t xml:space="preserve">Dado que la </w:t>
      </w:r>
      <w:r w:rsidR="00846053">
        <w:t xml:space="preserve"> elaboración de la propuesta de</w:t>
      </w:r>
      <w:r>
        <w:t xml:space="preserve"> proyecto es la clave del éxito, e</w:t>
      </w:r>
      <w:r w:rsidR="008B1FA8">
        <w:t xml:space="preserve">l </w:t>
      </w:r>
      <w:r w:rsidR="00846053">
        <w:t xml:space="preserve">Programa </w:t>
      </w:r>
      <w:r w:rsidR="008B1FA8">
        <w:t xml:space="preserve"> ha puesto en marcha un amplio plan de asistencia para</w:t>
      </w:r>
      <w:r w:rsidR="005C7074">
        <w:t xml:space="preserve"> los solicitantes </w:t>
      </w:r>
      <w:bookmarkStart w:id="0" w:name="_GoBack"/>
      <w:bookmarkEnd w:id="0"/>
      <w:r w:rsidR="00846053">
        <w:t xml:space="preserve"> </w:t>
      </w:r>
      <w:r w:rsidR="00846053" w:rsidRPr="005C7074">
        <w:rPr>
          <w:color w:val="FF0000"/>
        </w:rPr>
        <w:t xml:space="preserve">disponible </w:t>
      </w:r>
      <w:r w:rsidR="008B1FA8" w:rsidRPr="005C7074">
        <w:rPr>
          <w:color w:val="FF0000"/>
        </w:rPr>
        <w:t xml:space="preserve">desde </w:t>
      </w:r>
      <w:r w:rsidRPr="005C7074">
        <w:rPr>
          <w:color w:val="FF0000"/>
        </w:rPr>
        <w:t xml:space="preserve">el 23 </w:t>
      </w:r>
      <w:r w:rsidR="008B1FA8" w:rsidRPr="005C7074">
        <w:rPr>
          <w:color w:val="FF0000"/>
        </w:rPr>
        <w:t xml:space="preserve"> de febrero hasta mediados de abril</w:t>
      </w:r>
      <w:r w:rsidR="008B1FA8">
        <w:t xml:space="preserve">. </w:t>
      </w:r>
      <w:r>
        <w:t xml:space="preserve">Véase información actualizada en el siguiente vínculo </w:t>
      </w:r>
      <w:hyperlink r:id="rId6" w:history="1">
        <w:r w:rsidRPr="00E61BF8">
          <w:rPr>
            <w:rStyle w:val="Hipervnculo"/>
          </w:rPr>
          <w:t>www.interregeurope.eu/projects/project-assistance/</w:t>
        </w:r>
      </w:hyperlink>
    </w:p>
    <w:p w:rsidR="008B1FA8" w:rsidRDefault="00D362FF" w:rsidP="008B1FA8">
      <w:r>
        <w:t xml:space="preserve"> M</w:t>
      </w:r>
      <w:r w:rsidR="008B1FA8">
        <w:t>uchos de</w:t>
      </w:r>
      <w:r>
        <w:t xml:space="preserve"> los </w:t>
      </w:r>
      <w:r w:rsidR="008B1FA8">
        <w:t xml:space="preserve"> servicios </w:t>
      </w:r>
      <w:r w:rsidR="00D95CDC">
        <w:t xml:space="preserve">que se ofrecen son on-line: </w:t>
      </w:r>
    </w:p>
    <w:p w:rsidR="00736423" w:rsidRDefault="00D362FF" w:rsidP="001C5BC5">
      <w:pPr>
        <w:pStyle w:val="Prrafodelista"/>
        <w:numPr>
          <w:ilvl w:val="0"/>
          <w:numId w:val="13"/>
        </w:numPr>
      </w:pPr>
      <w:r w:rsidRPr="001C5BC5">
        <w:rPr>
          <w:b/>
        </w:rPr>
        <w:t xml:space="preserve">Servicio </w:t>
      </w:r>
      <w:r w:rsidR="00D95CDC" w:rsidRPr="001C5BC5">
        <w:rPr>
          <w:b/>
        </w:rPr>
        <w:t xml:space="preserve">para </w:t>
      </w:r>
      <w:r w:rsidR="00736423" w:rsidRPr="001C5BC5">
        <w:rPr>
          <w:b/>
        </w:rPr>
        <w:t>publici</w:t>
      </w:r>
      <w:r w:rsidR="00D95CDC" w:rsidRPr="001C5BC5">
        <w:rPr>
          <w:b/>
        </w:rPr>
        <w:t xml:space="preserve">tar su </w:t>
      </w:r>
      <w:r w:rsidR="008B1FA8" w:rsidRPr="001C5BC5">
        <w:rPr>
          <w:b/>
        </w:rPr>
        <w:t xml:space="preserve">idea de proyecto y </w:t>
      </w:r>
      <w:r w:rsidR="00D95CDC" w:rsidRPr="001C5BC5">
        <w:rPr>
          <w:b/>
        </w:rPr>
        <w:t>buscar socios</w:t>
      </w:r>
      <w:r w:rsidR="008B1FA8">
        <w:t>:</w:t>
      </w:r>
      <w:r>
        <w:t xml:space="preserve"> </w:t>
      </w:r>
      <w:r w:rsidR="00736423">
        <w:t xml:space="preserve">consiste en la </w:t>
      </w:r>
      <w:r>
        <w:t>posibilidad de</w:t>
      </w:r>
      <w:r w:rsidRPr="00D362FF">
        <w:t xml:space="preserve"> </w:t>
      </w:r>
      <w:r w:rsidR="00736423">
        <w:t>crear su propio perfil</w:t>
      </w:r>
      <w:r w:rsidR="00A46DE1">
        <w:t xml:space="preserve"> a través del registro en la página web d</w:t>
      </w:r>
      <w:r w:rsidR="00E130C6">
        <w:t>el program</w:t>
      </w:r>
      <w:r w:rsidR="001C5BC5">
        <w:t>a</w:t>
      </w:r>
      <w:r w:rsidR="00E130C6" w:rsidRPr="005F5534">
        <w:rPr>
          <w:rFonts w:ascii="Open Sans" w:eastAsia="Times New Roman" w:hAnsi="Open Sans" w:cs="Helvetica"/>
          <w:color w:val="EC6707"/>
          <w:sz w:val="21"/>
          <w:szCs w:val="21"/>
          <w:u w:val="single"/>
          <w:lang w:eastAsia="es-ES"/>
        </w:rPr>
        <w:t xml:space="preserve"> </w:t>
      </w:r>
      <w:hyperlink r:id="rId7" w:history="1">
        <w:r w:rsidR="00A46DE1" w:rsidRPr="007F5E02">
          <w:rPr>
            <w:rStyle w:val="Hipervnculo"/>
          </w:rPr>
          <w:t>www.interregeurope.eu/account/registration/</w:t>
        </w:r>
      </w:hyperlink>
      <w:r w:rsidR="001C5BC5">
        <w:t>). T</w:t>
      </w:r>
      <w:r w:rsidR="00A46DE1">
        <w:t xml:space="preserve">ambién puede </w:t>
      </w:r>
      <w:r>
        <w:t xml:space="preserve">publicar su idea de proyecto, para encontrar </w:t>
      </w:r>
      <w:r w:rsidR="00736423">
        <w:t>socios</w:t>
      </w:r>
      <w:r w:rsidR="00A46DE1">
        <w:t xml:space="preserve"> </w:t>
      </w:r>
      <w:hyperlink r:id="rId8" w:history="1">
        <w:r w:rsidR="00A46DE1" w:rsidRPr="007F5E02">
          <w:rPr>
            <w:rStyle w:val="Hipervnculo"/>
          </w:rPr>
          <w:t>www.interregeurope.eu/projects/project-ideas-and-partner-search/</w:t>
        </w:r>
      </w:hyperlink>
      <w:r w:rsidR="00A46DE1">
        <w:t>)</w:t>
      </w:r>
    </w:p>
    <w:p w:rsidR="00A46DE1" w:rsidRDefault="00A46DE1" w:rsidP="00A46DE1">
      <w:pPr>
        <w:pStyle w:val="Prrafodelista"/>
        <w:ind w:left="765"/>
      </w:pPr>
    </w:p>
    <w:p w:rsidR="00736423" w:rsidRDefault="00A46DE1" w:rsidP="00E130C6">
      <w:pPr>
        <w:pStyle w:val="Prrafodelista"/>
        <w:numPr>
          <w:ilvl w:val="0"/>
          <w:numId w:val="12"/>
        </w:numPr>
      </w:pPr>
      <w:r>
        <w:rPr>
          <w:b/>
        </w:rPr>
        <w:t xml:space="preserve">Herramienta para comprobar por sí mismo la </w:t>
      </w:r>
      <w:r w:rsidR="008B1FA8" w:rsidRPr="00736423">
        <w:rPr>
          <w:b/>
        </w:rPr>
        <w:t>compatibilidad de su idea de proyecto</w:t>
      </w:r>
      <w:r w:rsidR="00D95CDC">
        <w:rPr>
          <w:b/>
        </w:rPr>
        <w:t xml:space="preserve"> </w:t>
      </w:r>
      <w:r w:rsidR="008B1FA8">
        <w:t xml:space="preserve">con </w:t>
      </w:r>
      <w:r w:rsidR="00736423">
        <w:t>las directrices del p</w:t>
      </w:r>
      <w:r w:rsidR="008B1FA8">
        <w:t xml:space="preserve">rograma </w:t>
      </w:r>
      <w:proofErr w:type="spellStart"/>
      <w:r w:rsidR="008B1FA8">
        <w:t>Interreg</w:t>
      </w:r>
      <w:proofErr w:type="spellEnd"/>
      <w:r w:rsidR="008B1FA8">
        <w:t xml:space="preserve"> Europa</w:t>
      </w:r>
      <w:r w:rsidR="00E130C6">
        <w:t xml:space="preserve"> (</w:t>
      </w:r>
      <w:hyperlink r:id="rId9" w:history="1">
        <w:r w:rsidR="001C5BC5" w:rsidRPr="00E61BF8">
          <w:rPr>
            <w:rStyle w:val="Hipervnculo"/>
          </w:rPr>
          <w:t>www.interregeurope.eu/self-assessment/</w:t>
        </w:r>
      </w:hyperlink>
      <w:r w:rsidR="00E130C6">
        <w:t>)</w:t>
      </w:r>
      <w:r w:rsidR="001C5BC5">
        <w:t>.</w:t>
      </w:r>
    </w:p>
    <w:p w:rsidR="00A46DE1" w:rsidRDefault="00A46DE1" w:rsidP="00A46DE1">
      <w:pPr>
        <w:pStyle w:val="Prrafodelista"/>
        <w:ind w:left="765"/>
      </w:pPr>
    </w:p>
    <w:p w:rsidR="008B1FA8" w:rsidRDefault="00736423" w:rsidP="00CC3FE3">
      <w:pPr>
        <w:pStyle w:val="Prrafodelista"/>
        <w:numPr>
          <w:ilvl w:val="0"/>
          <w:numId w:val="12"/>
        </w:numPr>
      </w:pPr>
      <w:r w:rsidRPr="00736423">
        <w:rPr>
          <w:b/>
        </w:rPr>
        <w:t>Servicio de asesoramiento s</w:t>
      </w:r>
      <w:r w:rsidR="008B1FA8" w:rsidRPr="00736423">
        <w:rPr>
          <w:b/>
        </w:rPr>
        <w:t xml:space="preserve">obre </w:t>
      </w:r>
      <w:r w:rsidRPr="00736423">
        <w:rPr>
          <w:b/>
        </w:rPr>
        <w:t xml:space="preserve">su idea de </w:t>
      </w:r>
      <w:r w:rsidR="00D95CDC">
        <w:rPr>
          <w:b/>
        </w:rPr>
        <w:t xml:space="preserve">proyecto: </w:t>
      </w:r>
      <w:r>
        <w:t xml:space="preserve">consiste en la posibilidad de </w:t>
      </w:r>
      <w:r w:rsidR="008B1FA8">
        <w:t xml:space="preserve">solicitar </w:t>
      </w:r>
      <w:r>
        <w:t xml:space="preserve">al Secretariado Técnico del Programa </w:t>
      </w:r>
      <w:r w:rsidR="008B1FA8">
        <w:t>el a</w:t>
      </w:r>
      <w:r w:rsidR="00D95CDC">
        <w:t>nálisis pormenorizado de su idea de proyecto. El asesoramiento se facilita  por escrito o por teléfono. También por</w:t>
      </w:r>
      <w:r w:rsidR="008B1FA8">
        <w:t xml:space="preserve"> </w:t>
      </w:r>
      <w:r w:rsidR="00D95CDC">
        <w:t>Skype, en determinadas condiciones</w:t>
      </w:r>
      <w:r w:rsidR="008B1FA8">
        <w:t xml:space="preserve">. La solicitud </w:t>
      </w:r>
      <w:r>
        <w:t>se puede cursar una vez que se registre en la página web</w:t>
      </w:r>
      <w:r w:rsidR="008B1FA8">
        <w:t>.</w:t>
      </w:r>
    </w:p>
    <w:p w:rsidR="00D95CDC" w:rsidRDefault="00D95CDC" w:rsidP="00D95CDC">
      <w:pPr>
        <w:pStyle w:val="Prrafodelista"/>
        <w:ind w:left="765"/>
      </w:pPr>
    </w:p>
    <w:p w:rsidR="00736423" w:rsidRPr="005C7074" w:rsidRDefault="00736423" w:rsidP="00736423">
      <w:pPr>
        <w:pStyle w:val="Prrafodelista"/>
        <w:ind w:left="765"/>
        <w:rPr>
          <w:color w:val="FF0000"/>
        </w:rPr>
      </w:pPr>
      <w:r w:rsidRPr="005C7074">
        <w:rPr>
          <w:color w:val="FF0000"/>
        </w:rPr>
        <w:t>Servicio disponible a partir del 22 de febrero de 2016.</w:t>
      </w:r>
    </w:p>
    <w:p w:rsidR="00736423" w:rsidRDefault="00736423" w:rsidP="00736423">
      <w:pPr>
        <w:pStyle w:val="Prrafodelista"/>
        <w:ind w:left="765"/>
      </w:pPr>
    </w:p>
    <w:p w:rsidR="00846053" w:rsidRDefault="00D95CDC" w:rsidP="00736423">
      <w:pPr>
        <w:pStyle w:val="Prrafodelista"/>
        <w:numPr>
          <w:ilvl w:val="0"/>
          <w:numId w:val="12"/>
        </w:numPr>
      </w:pPr>
      <w:r>
        <w:rPr>
          <w:b/>
        </w:rPr>
        <w:t>Servicio  dudas y preguntas (“</w:t>
      </w:r>
      <w:r w:rsidRPr="005F5534">
        <w:rPr>
          <w:rFonts w:ascii="Open Sans" w:eastAsia="Times New Roman" w:hAnsi="Open Sans" w:cs="Helvetica"/>
          <w:b/>
          <w:bCs/>
          <w:color w:val="444444"/>
          <w:sz w:val="21"/>
          <w:szCs w:val="21"/>
          <w:lang w:eastAsia="es-ES"/>
        </w:rPr>
        <w:t xml:space="preserve">Virtual Q&amp;A </w:t>
      </w:r>
      <w:proofErr w:type="spellStart"/>
      <w:r w:rsidRPr="005F5534">
        <w:rPr>
          <w:rFonts w:ascii="Open Sans" w:eastAsia="Times New Roman" w:hAnsi="Open Sans" w:cs="Helvetica"/>
          <w:b/>
          <w:bCs/>
          <w:color w:val="444444"/>
          <w:sz w:val="21"/>
          <w:szCs w:val="21"/>
          <w:lang w:eastAsia="es-ES"/>
        </w:rPr>
        <w:t>hour</w:t>
      </w:r>
      <w:proofErr w:type="spellEnd"/>
      <w:r w:rsidRPr="005F5534">
        <w:rPr>
          <w:rFonts w:ascii="Open Sans" w:eastAsia="Times New Roman" w:hAnsi="Open Sans" w:cs="Helvetica"/>
          <w:b/>
          <w:bCs/>
          <w:color w:val="444444"/>
          <w:sz w:val="21"/>
          <w:szCs w:val="21"/>
          <w:lang w:eastAsia="es-ES"/>
        </w:rPr>
        <w:t>”</w:t>
      </w:r>
      <w:r w:rsidRPr="005F5534">
        <w:rPr>
          <w:rFonts w:ascii="Open Sans" w:eastAsia="Times New Roman" w:hAnsi="Open Sans" w:cs="Helvetica"/>
          <w:color w:val="444444"/>
          <w:sz w:val="21"/>
          <w:szCs w:val="21"/>
          <w:lang w:eastAsia="es-ES"/>
        </w:rPr>
        <w:t>)</w:t>
      </w:r>
      <w:r w:rsidR="00846053" w:rsidRPr="00736423">
        <w:rPr>
          <w:b/>
        </w:rPr>
        <w:t>:</w:t>
      </w:r>
      <w:r w:rsidR="00846053" w:rsidRPr="00846053">
        <w:t xml:space="preserve"> </w:t>
      </w:r>
      <w:r>
        <w:t xml:space="preserve">consiste en la resolución de las dudas y pregunta relacionadas con la segunda convocatoria de proyectos. Las dudas y preguntas  </w:t>
      </w:r>
      <w:r w:rsidR="00846053" w:rsidRPr="00846053">
        <w:t xml:space="preserve"> </w:t>
      </w:r>
      <w:r w:rsidR="005B77DB">
        <w:t xml:space="preserve">recibidas a lo largo de cada semana se </w:t>
      </w:r>
      <w:r>
        <w:t xml:space="preserve">agruparan y </w:t>
      </w:r>
      <w:r w:rsidR="005B77DB">
        <w:t xml:space="preserve">responderán los viernes  en un seminario </w:t>
      </w:r>
      <w:r w:rsidR="00846053" w:rsidRPr="00846053">
        <w:t xml:space="preserve">web en </w:t>
      </w:r>
      <w:r w:rsidR="001C5BC5">
        <w:t>directo</w:t>
      </w:r>
      <w:r w:rsidR="00846053" w:rsidRPr="00846053">
        <w:t>.</w:t>
      </w:r>
    </w:p>
    <w:p w:rsidR="002B33A5" w:rsidRPr="009A57C2" w:rsidRDefault="002B33A5" w:rsidP="009A57C2">
      <w:pPr>
        <w:spacing w:before="100" w:beforeAutospacing="1" w:after="150" w:line="240" w:lineRule="auto"/>
        <w:ind w:left="708"/>
      </w:pPr>
      <w:r w:rsidRPr="005C7074">
        <w:rPr>
          <w:color w:val="FF0000"/>
        </w:rPr>
        <w:t xml:space="preserve">El servicio entrará en funcionamiento el viernes 4 de marzo </w:t>
      </w:r>
      <w:r w:rsidRPr="009A57C2">
        <w:t xml:space="preserve">y se prestará casi  semanalmente de 10:00-11:00 horas: </w:t>
      </w:r>
    </w:p>
    <w:p w:rsidR="002B33A5" w:rsidRPr="009A57C2" w:rsidRDefault="002B33A5" w:rsidP="002B33A5">
      <w:pPr>
        <w:spacing w:before="100" w:beforeAutospacing="1" w:after="150" w:line="240" w:lineRule="auto"/>
        <w:ind w:left="708"/>
      </w:pPr>
      <w:r w:rsidRPr="009A57C2">
        <w:t>Marzo: días 11 y 18</w:t>
      </w:r>
      <w:r w:rsidR="005C7074">
        <w:t xml:space="preserve">      </w:t>
      </w:r>
      <w:r w:rsidRPr="009A57C2">
        <w:t xml:space="preserve">Abril: días 1, 8, 22 y 29 </w:t>
      </w:r>
      <w:r w:rsidR="005C7074">
        <w:t xml:space="preserve">     </w:t>
      </w:r>
      <w:r w:rsidRPr="009A57C2">
        <w:t>Mayo: día 6</w:t>
      </w:r>
    </w:p>
    <w:p w:rsidR="00846053" w:rsidRPr="00846053" w:rsidRDefault="002D7BCB" w:rsidP="009A57C2">
      <w:pPr>
        <w:pStyle w:val="Prrafodelista"/>
        <w:numPr>
          <w:ilvl w:val="0"/>
          <w:numId w:val="12"/>
        </w:numPr>
      </w:pPr>
      <w:r w:rsidRPr="009A57C2">
        <w:rPr>
          <w:b/>
        </w:rPr>
        <w:t xml:space="preserve">Seminario </w:t>
      </w:r>
      <w:r w:rsidR="005B77DB" w:rsidRPr="009A57C2">
        <w:rPr>
          <w:b/>
        </w:rPr>
        <w:t>para socios  líderes de proyecto</w:t>
      </w:r>
      <w:r w:rsidR="002B33A5" w:rsidRPr="009A57C2">
        <w:rPr>
          <w:b/>
        </w:rPr>
        <w:t xml:space="preserve">: </w:t>
      </w:r>
      <w:r w:rsidR="005B77DB">
        <w:t xml:space="preserve">consiste en la organización de  talleres prácticos </w:t>
      </w:r>
      <w:r w:rsidR="00846053" w:rsidRPr="00846053">
        <w:t xml:space="preserve"> </w:t>
      </w:r>
      <w:r w:rsidR="005B77DB">
        <w:t xml:space="preserve">para líderes de proyecto </w:t>
      </w:r>
      <w:r w:rsidR="00846053" w:rsidRPr="00846053">
        <w:t xml:space="preserve">en una etapa avanzada de planificación del proyecto. </w:t>
      </w:r>
      <w:r w:rsidR="005B77DB">
        <w:t>Se abordarán cuestiones claves para conseguir pro</w:t>
      </w:r>
      <w:r w:rsidR="002B33A5">
        <w:t>yectos de calidad</w:t>
      </w:r>
      <w:r w:rsidR="005B77DB">
        <w:t xml:space="preserve">. </w:t>
      </w:r>
      <w:r w:rsidR="001C5BC5">
        <w:t>Algunos temas que se tratarán</w:t>
      </w:r>
      <w:r w:rsidR="005F5534">
        <w:t>:</w:t>
      </w:r>
      <w:r w:rsidR="001C5BC5">
        <w:t xml:space="preserve"> composición del </w:t>
      </w:r>
      <w:r w:rsidR="005B77DB">
        <w:t xml:space="preserve"> </w:t>
      </w:r>
      <w:proofErr w:type="spellStart"/>
      <w:r w:rsidR="005B77DB">
        <w:t>partenariado</w:t>
      </w:r>
      <w:proofErr w:type="spellEnd"/>
      <w:r w:rsidR="005B77DB">
        <w:t xml:space="preserve">, gestión presupuestaria, control financiero, </w:t>
      </w:r>
      <w:r w:rsidR="002B33A5">
        <w:t>entre otros.</w:t>
      </w:r>
    </w:p>
    <w:p w:rsidR="005C7074" w:rsidRDefault="001C5BC5" w:rsidP="009A57C2">
      <w:pPr>
        <w:ind w:left="708"/>
      </w:pPr>
      <w:r>
        <w:t xml:space="preserve"> </w:t>
      </w:r>
      <w:r w:rsidR="00846053" w:rsidRPr="005C7074">
        <w:rPr>
          <w:color w:val="FF0000"/>
        </w:rPr>
        <w:t>Fecha: 23 de marzo de 2016, Rotterdam</w:t>
      </w:r>
    </w:p>
    <w:p w:rsidR="005C7074" w:rsidRDefault="00846053" w:rsidP="009A57C2">
      <w:pPr>
        <w:ind w:left="708"/>
      </w:pPr>
      <w:r w:rsidRPr="00846053">
        <w:t xml:space="preserve"> (</w:t>
      </w:r>
      <w:proofErr w:type="gramStart"/>
      <w:r w:rsidR="001C5BC5">
        <w:t>véase</w:t>
      </w:r>
      <w:proofErr w:type="gramEnd"/>
      <w:r w:rsidR="001C5BC5">
        <w:t xml:space="preserve"> la agenda del Evento </w:t>
      </w:r>
      <w:hyperlink w:history="1">
        <w:r w:rsidR="005C7074" w:rsidRPr="0038029F">
          <w:rPr>
            <w:rStyle w:val="Hipervnculo"/>
          </w:rPr>
          <w:t xml:space="preserve">  (www.interregeurope.eu/europecooperates/</w:t>
        </w:r>
      </w:hyperlink>
    </w:p>
    <w:p w:rsidR="00846053" w:rsidRPr="00846053" w:rsidRDefault="00846053" w:rsidP="009A57C2">
      <w:pPr>
        <w:ind w:left="708"/>
      </w:pPr>
    </w:p>
    <w:p w:rsidR="00846053" w:rsidRPr="00846053" w:rsidRDefault="002D7BCB" w:rsidP="009A57C2">
      <w:pPr>
        <w:pStyle w:val="Prrafodelista"/>
        <w:numPr>
          <w:ilvl w:val="0"/>
          <w:numId w:val="12"/>
        </w:numPr>
        <w:jc w:val="both"/>
      </w:pPr>
      <w:r w:rsidRPr="009A57C2">
        <w:rPr>
          <w:b/>
        </w:rPr>
        <w:t>Seminarios</w:t>
      </w:r>
      <w:r w:rsidR="002B33A5" w:rsidRPr="009A57C2">
        <w:rPr>
          <w:b/>
        </w:rPr>
        <w:t xml:space="preserve"> on-line para socios líderes</w:t>
      </w:r>
      <w:r>
        <w:t xml:space="preserve">: consiste en la organización de talleres </w:t>
      </w:r>
      <w:r w:rsidR="009A57C2">
        <w:t>mono</w:t>
      </w:r>
      <w:r>
        <w:t xml:space="preserve">temáticos on-line para líderes de proyecto </w:t>
      </w:r>
      <w:r w:rsidRPr="00846053">
        <w:t xml:space="preserve">en una etapa avanzada de planificación del proyecto. </w:t>
      </w:r>
      <w:r w:rsidR="001C5BC5">
        <w:t>Añadir vínculo</w:t>
      </w:r>
    </w:p>
    <w:p w:rsidR="00846053" w:rsidRPr="00846053" w:rsidRDefault="009A57C2" w:rsidP="009A57C2">
      <w:pPr>
        <w:ind w:firstLine="708"/>
        <w:jc w:val="both"/>
      </w:pPr>
      <w:r>
        <w:t>Cada día se abordará u</w:t>
      </w:r>
      <w:r w:rsidR="00846053" w:rsidRPr="00846053">
        <w:t>n tema:</w:t>
      </w:r>
    </w:p>
    <w:p w:rsidR="00846053" w:rsidRPr="00846053" w:rsidRDefault="00846053" w:rsidP="009A57C2">
      <w:pPr>
        <w:ind w:left="1416"/>
        <w:jc w:val="both"/>
      </w:pPr>
      <w:r w:rsidRPr="00846053">
        <w:sym w:font="Symbol" w:char="F0A7"/>
      </w:r>
      <w:r w:rsidRPr="00846053">
        <w:t xml:space="preserve"> </w:t>
      </w:r>
      <w:r w:rsidR="009A57C2">
        <w:t>Diseño de proyecto</w:t>
      </w:r>
      <w:r w:rsidRPr="00846053">
        <w:t xml:space="preserve">: </w:t>
      </w:r>
      <w:r w:rsidRPr="005C7074">
        <w:rPr>
          <w:color w:val="FF0000"/>
        </w:rPr>
        <w:t>12 de abril de 10</w:t>
      </w:r>
      <w:r w:rsidR="009A57C2" w:rsidRPr="005C7074">
        <w:rPr>
          <w:color w:val="FF0000"/>
        </w:rPr>
        <w:t>:00</w:t>
      </w:r>
      <w:r w:rsidRPr="005C7074">
        <w:rPr>
          <w:color w:val="FF0000"/>
        </w:rPr>
        <w:t>-11</w:t>
      </w:r>
      <w:r w:rsidR="009A57C2" w:rsidRPr="005C7074">
        <w:rPr>
          <w:color w:val="FF0000"/>
        </w:rPr>
        <w:t>:00 horas</w:t>
      </w:r>
    </w:p>
    <w:p w:rsidR="009A57C2" w:rsidRDefault="00846053" w:rsidP="009A57C2">
      <w:pPr>
        <w:ind w:left="1416"/>
        <w:jc w:val="both"/>
      </w:pPr>
      <w:r w:rsidRPr="00846053">
        <w:sym w:font="Symbol" w:char="F0A7"/>
      </w:r>
      <w:r w:rsidRPr="00846053">
        <w:t xml:space="preserve"> </w:t>
      </w:r>
      <w:proofErr w:type="spellStart"/>
      <w:r w:rsidR="009A57C2">
        <w:t>Partenariados</w:t>
      </w:r>
      <w:proofErr w:type="spellEnd"/>
      <w:r w:rsidR="009A57C2">
        <w:t>:</w:t>
      </w:r>
      <w:r w:rsidR="009A57C2" w:rsidRPr="00846053">
        <w:t xml:space="preserve"> </w:t>
      </w:r>
      <w:r w:rsidR="009A57C2" w:rsidRPr="005C7074">
        <w:rPr>
          <w:color w:val="FF0000"/>
        </w:rPr>
        <w:t xml:space="preserve">13 de abril de 10:00-11:00 horas </w:t>
      </w:r>
    </w:p>
    <w:p w:rsidR="00846053" w:rsidRPr="00846053" w:rsidRDefault="009A57C2" w:rsidP="009A57C2">
      <w:pPr>
        <w:ind w:left="1416"/>
        <w:jc w:val="both"/>
      </w:pPr>
      <w:r w:rsidRPr="00846053">
        <w:sym w:font="Symbol" w:char="F0A7"/>
      </w:r>
      <w:r w:rsidR="001C5BC5">
        <w:t xml:space="preserve">Gestión </w:t>
      </w:r>
      <w:r w:rsidR="00846053" w:rsidRPr="00846053">
        <w:t xml:space="preserve"> presupuest</w:t>
      </w:r>
      <w:r>
        <w:t xml:space="preserve">aria </w:t>
      </w:r>
      <w:r w:rsidR="00846053" w:rsidRPr="00846053">
        <w:t xml:space="preserve">y </w:t>
      </w:r>
      <w:r>
        <w:t>financiera</w:t>
      </w:r>
      <w:r w:rsidR="00846053" w:rsidRPr="00846053">
        <w:t xml:space="preserve">: </w:t>
      </w:r>
      <w:r w:rsidR="00846053" w:rsidRPr="005C7074">
        <w:rPr>
          <w:color w:val="FF0000"/>
        </w:rPr>
        <w:t xml:space="preserve">14 de abril de </w:t>
      </w:r>
      <w:r w:rsidRPr="005C7074">
        <w:rPr>
          <w:color w:val="FF0000"/>
        </w:rPr>
        <w:t xml:space="preserve">10:00-11:00 horas </w:t>
      </w:r>
    </w:p>
    <w:p w:rsidR="00846053" w:rsidRPr="00846053" w:rsidRDefault="00846053" w:rsidP="009A57C2">
      <w:pPr>
        <w:ind w:left="1416"/>
        <w:jc w:val="both"/>
      </w:pPr>
      <w:r w:rsidRPr="00846053">
        <w:sym w:font="Symbol" w:char="F0A7"/>
      </w:r>
      <w:r w:rsidRPr="00846053">
        <w:t xml:space="preserve"> </w:t>
      </w:r>
      <w:r w:rsidR="009A57C2">
        <w:t>E</w:t>
      </w:r>
      <w:r w:rsidRPr="00846053">
        <w:t xml:space="preserve">strategia de comunicación: </w:t>
      </w:r>
      <w:r w:rsidRPr="005C7074">
        <w:rPr>
          <w:color w:val="FF0000"/>
        </w:rPr>
        <w:t>15 de abril de</w:t>
      </w:r>
      <w:r w:rsidR="009A57C2" w:rsidRPr="005C7074">
        <w:rPr>
          <w:color w:val="FF0000"/>
        </w:rPr>
        <w:t xml:space="preserve"> 10:00-11:00 horas</w:t>
      </w:r>
    </w:p>
    <w:p w:rsidR="009A57C2" w:rsidRDefault="009A57C2" w:rsidP="009A57C2">
      <w:pPr>
        <w:jc w:val="both"/>
      </w:pPr>
    </w:p>
    <w:p w:rsidR="00A46DE1" w:rsidRDefault="00846053" w:rsidP="009A57C2">
      <w:pPr>
        <w:jc w:val="both"/>
      </w:pPr>
      <w:r w:rsidRPr="00846053">
        <w:t xml:space="preserve">Los solicitantes pueden ponerse en contacto con </w:t>
      </w:r>
      <w:r w:rsidR="009A57C2">
        <w:t xml:space="preserve">el Secretariado Técnico del Programa </w:t>
      </w:r>
      <w:r w:rsidRPr="00846053">
        <w:t xml:space="preserve">en cualquier momento a través del formulario de contacto en </w:t>
      </w:r>
      <w:r w:rsidR="001C5BC5">
        <w:t>la</w:t>
      </w:r>
      <w:r w:rsidRPr="00846053">
        <w:t xml:space="preserve"> página web</w:t>
      </w:r>
      <w:r w:rsidR="009A57C2">
        <w:t xml:space="preserve"> (</w:t>
      </w:r>
      <w:hyperlink r:id="rId10" w:history="1">
        <w:r w:rsidR="00A46DE1" w:rsidRPr="007F5E02">
          <w:rPr>
            <w:rStyle w:val="Hipervnculo"/>
          </w:rPr>
          <w:t>www.interregeurope.eu/contact-us/</w:t>
        </w:r>
      </w:hyperlink>
      <w:r w:rsidR="009A57C2">
        <w:t>)</w:t>
      </w:r>
    </w:p>
    <w:p w:rsidR="00846053" w:rsidRDefault="00C75B35" w:rsidP="009A57C2">
      <w:pPr>
        <w:jc w:val="both"/>
      </w:pPr>
      <w:r>
        <w:t xml:space="preserve"> </w:t>
      </w:r>
    </w:p>
    <w:sectPr w:rsidR="00846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7B"/>
    <w:multiLevelType w:val="multilevel"/>
    <w:tmpl w:val="802A2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27664"/>
    <w:multiLevelType w:val="multilevel"/>
    <w:tmpl w:val="4DB69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C5DDB"/>
    <w:multiLevelType w:val="hybridMultilevel"/>
    <w:tmpl w:val="29AABC6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D31E6E"/>
    <w:multiLevelType w:val="multilevel"/>
    <w:tmpl w:val="2EEA3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940AD"/>
    <w:multiLevelType w:val="multilevel"/>
    <w:tmpl w:val="D2FEF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22DAD"/>
    <w:multiLevelType w:val="multilevel"/>
    <w:tmpl w:val="256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52D0F"/>
    <w:multiLevelType w:val="multilevel"/>
    <w:tmpl w:val="B4D87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A3668"/>
    <w:multiLevelType w:val="multilevel"/>
    <w:tmpl w:val="09487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40E83"/>
    <w:multiLevelType w:val="multilevel"/>
    <w:tmpl w:val="CE38D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84A4C"/>
    <w:multiLevelType w:val="multilevel"/>
    <w:tmpl w:val="06B00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C1BF9"/>
    <w:multiLevelType w:val="multilevel"/>
    <w:tmpl w:val="D16CB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60290"/>
    <w:multiLevelType w:val="hybridMultilevel"/>
    <w:tmpl w:val="1DD25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07915"/>
    <w:multiLevelType w:val="multilevel"/>
    <w:tmpl w:val="CF8A9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C5"/>
    <w:rsid w:val="000F0696"/>
    <w:rsid w:val="001C5BC5"/>
    <w:rsid w:val="002B33A5"/>
    <w:rsid w:val="002D7BCB"/>
    <w:rsid w:val="00587BC5"/>
    <w:rsid w:val="005B77DB"/>
    <w:rsid w:val="005C7074"/>
    <w:rsid w:val="005F5534"/>
    <w:rsid w:val="006244D3"/>
    <w:rsid w:val="00736423"/>
    <w:rsid w:val="00846053"/>
    <w:rsid w:val="008B1FA8"/>
    <w:rsid w:val="009A57C2"/>
    <w:rsid w:val="00A46DE1"/>
    <w:rsid w:val="00C75B35"/>
    <w:rsid w:val="00CE2F15"/>
    <w:rsid w:val="00D362FF"/>
    <w:rsid w:val="00D95CDC"/>
    <w:rsid w:val="00E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BC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62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B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BC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62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9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53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0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5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2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1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32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5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9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49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61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15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94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24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737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30393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6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2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76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3422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93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3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60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1191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73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70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7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0241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9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77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488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6504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39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53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5882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9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5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21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69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666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2967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7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1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630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0474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8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594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42683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2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39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59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6344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8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49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2602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6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1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06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50808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1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7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3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8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2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22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3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8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5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7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63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7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1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12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01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europe.eu/projects/project-ideas-and-partner-search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interregeurope.eu/account/regist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regeurope.eu/projects/project-assistanc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interregeurope.eu/contac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regeurope.eu/self-assessmen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0636B0509D204CAE0AF74A6662FFCA" ma:contentTypeVersion="1" ma:contentTypeDescription="Crear nuevo documento." ma:contentTypeScope="" ma:versionID="6f71aba600ee072dd0d786f28052e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CCA8D-AC62-4229-9408-C97335FFF47F}"/>
</file>

<file path=customXml/itemProps2.xml><?xml version="1.0" encoding="utf-8"?>
<ds:datastoreItem xmlns:ds="http://schemas.openxmlformats.org/officeDocument/2006/customXml" ds:itemID="{80AB6605-EB50-4297-BA94-B1D3D6351C7C}"/>
</file>

<file path=customXml/itemProps3.xml><?xml version="1.0" encoding="utf-8"?>
<ds:datastoreItem xmlns:ds="http://schemas.openxmlformats.org/officeDocument/2006/customXml" ds:itemID="{066B05E7-966E-403E-A5FF-45503A405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Tello Naya, María Teresa</dc:creator>
  <cp:keywords/>
  <dc:description/>
  <cp:lastModifiedBy>Naya Maria Teresa, Tello</cp:lastModifiedBy>
  <cp:revision>11</cp:revision>
  <cp:lastPrinted>2016-02-25T14:17:00Z</cp:lastPrinted>
  <dcterms:created xsi:type="dcterms:W3CDTF">2016-02-25T09:13:00Z</dcterms:created>
  <dcterms:modified xsi:type="dcterms:W3CDTF">2016-02-26T08:23:00Z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0x010100AB0636B0509D204CAE0AF74A6662FFCA</vt:lpwstr>
  </property>
  <property fmtid="{D5CDD505-2E9C-101B-9397-08002B2CF9AE}" pid="3" name="Order">
    <vt:r8>10200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